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56" w:rsidRPr="00C76556" w:rsidRDefault="00C76556" w:rsidP="00C76556">
      <w:pPr>
        <w:shd w:val="clear" w:color="auto" w:fill="FFFFFF"/>
        <w:spacing w:before="120" w:after="360" w:line="384" w:lineRule="atLeast"/>
        <w:jc w:val="center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ПРОЕКТНАЯ ДЕКЛАРАЦИЯ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четырехэтажного жилого здания (Корпус 7б) со встроенной автостоянкой, расположенного по адресу: г.  Санкт-Петербург, город Пушкин, </w:t>
      </w:r>
      <w:proofErr w:type="spell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Гуммолосары</w:t>
      </w:r>
      <w:proofErr w:type="spell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, участок 15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13 сентября 2013г.</w:t>
      </w:r>
    </w:p>
    <w:p w:rsidR="00C76556" w:rsidRPr="00C76556" w:rsidRDefault="00C76556" w:rsidP="00C76556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1.Информация о застройщике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1.1.  Наименование Застройщика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Закрытое акционерное общество «Пушкин»</w:t>
      </w:r>
    </w:p>
    <w:p w:rsidR="00C76556" w:rsidRPr="00C76556" w:rsidRDefault="00C76556" w:rsidP="00C76556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1.2.  Место нахождения Застройщика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Юридический  адрес: Россия, 115201, </w:t>
      </w:r>
      <w:proofErr w:type="spell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г</w:t>
      </w:r>
      <w:proofErr w:type="gram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.М</w:t>
      </w:r>
      <w:proofErr w:type="gram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осква</w:t>
      </w:r>
      <w:proofErr w:type="spell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, Варшавский проезд, д.2, стр.12, этаж 5, п.I-6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Фактический  адрес: Россия, 115201, </w:t>
      </w:r>
      <w:proofErr w:type="spell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г</w:t>
      </w:r>
      <w:proofErr w:type="gram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.М</w:t>
      </w:r>
      <w:proofErr w:type="gram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осква</w:t>
      </w:r>
      <w:proofErr w:type="spell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, Варшавский проезд, д.2, стр.12, этаж 5, п.I-6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1.3.  Режим работы Застройщика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С понедельника до пятницы (с 8-00 до 17-00), суббота, воскресение – выходной</w:t>
      </w:r>
    </w:p>
    <w:p w:rsidR="00C76556" w:rsidRPr="00C76556" w:rsidRDefault="00C76556" w:rsidP="00C76556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1.4.  Государственная регистрация Застройщика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 Закрытое акционерное общество «Пушкин», Свидетельство о государственной регистрации юридического лица серия 78 № 006020222, ОГРН 1079847031725 выдано «18»января  2007г. Межрайонной инспекцией Федеральной налоговой службы № 15 по г. Санкт-Петербургу.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Свидетельство о постановке на учет в Инспекции Федеральной налоговой службы №24 по г. Москве код 7724 серия 77 №015731027 ИНН 7810085936, КПП 772401001 о постановке на учет «10» сентября  2013г.</w:t>
      </w:r>
    </w:p>
    <w:p w:rsidR="00C76556" w:rsidRPr="00C76556" w:rsidRDefault="00C76556" w:rsidP="00C76556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            1.5.  Учредители (участники) Застройщика, которые обладают пятью и более процентами голосов в органе управления этого юридического лица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</w:r>
      <w:proofErr w:type="spell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Anavenetro</w:t>
      </w:r>
      <w:proofErr w:type="spell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</w:t>
      </w:r>
      <w:proofErr w:type="spell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Holding</w:t>
      </w:r>
      <w:proofErr w:type="spell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</w:t>
      </w:r>
      <w:proofErr w:type="spell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Ltd</w:t>
      </w:r>
      <w:proofErr w:type="spell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– 17,72 %;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SB </w:t>
      </w:r>
      <w:proofErr w:type="spell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Silver</w:t>
      </w:r>
      <w:proofErr w:type="spell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</w:t>
      </w:r>
      <w:proofErr w:type="spell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Breeze</w:t>
      </w:r>
      <w:proofErr w:type="spell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</w:t>
      </w:r>
      <w:proofErr w:type="spell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Holding</w:t>
      </w:r>
      <w:proofErr w:type="spell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LTD – 17,72 %;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</w:r>
      <w:proofErr w:type="spell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Delile</w:t>
      </w:r>
      <w:proofErr w:type="spell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</w:t>
      </w:r>
      <w:proofErr w:type="spell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Holdings</w:t>
      </w:r>
      <w:proofErr w:type="spell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LTD – 17,72 %;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</w:r>
      <w:proofErr w:type="spell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Regionales</w:t>
      </w:r>
      <w:proofErr w:type="spell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</w:t>
      </w:r>
      <w:proofErr w:type="spell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Construction</w:t>
      </w:r>
      <w:proofErr w:type="spell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</w:t>
      </w:r>
      <w:proofErr w:type="spell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Holding</w:t>
      </w:r>
      <w:proofErr w:type="spell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</w:t>
      </w:r>
      <w:proofErr w:type="spell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Limited</w:t>
      </w:r>
      <w:proofErr w:type="spell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 – 10 %;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</w:r>
      <w:proofErr w:type="spell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Velarta</w:t>
      </w:r>
      <w:proofErr w:type="spell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</w:t>
      </w:r>
      <w:proofErr w:type="spell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Holding</w:t>
      </w:r>
      <w:proofErr w:type="spell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</w:t>
      </w:r>
      <w:proofErr w:type="spell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Limited</w:t>
      </w:r>
      <w:proofErr w:type="spell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– 7,29 %;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Левитин Леонид Евгеньевич – 12,90 %;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Панфилов Игорь Валерьевич – 9,45% 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    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1.6.  Проекты строительства объектов недвижимости, в которых принимал участие 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lastRenderedPageBreak/>
        <w:t>Застройщик в течение трех лет, предшествующих опубликованию проектной декларации</w:t>
      </w:r>
      <w:proofErr w:type="gram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.</w:t>
      </w:r>
      <w:proofErr w:type="gram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- </w:t>
      </w:r>
      <w:proofErr w:type="gram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ч</w:t>
      </w:r>
      <w:proofErr w:type="gram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етырехэтажное жилое здание (Корпус 7а) со встроенной автостоянкой, расположенное по адресу: г.  Санкт-Петербург, город Пушкин, </w:t>
      </w:r>
      <w:proofErr w:type="spell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Гуммолосары</w:t>
      </w:r>
      <w:proofErr w:type="spell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, участок 16. Начало строительства – III квартал 2012 г.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- четырехэтажное жилое здани</w:t>
      </w:r>
      <w:proofErr w:type="gram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е(</w:t>
      </w:r>
      <w:proofErr w:type="gram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Корпус 8) со встроенной автостоянкой, расположенное по адресу: г.  Санкт-Петербург, город Пушкин, </w:t>
      </w:r>
      <w:proofErr w:type="spell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Гуммолосары</w:t>
      </w:r>
      <w:proofErr w:type="spell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, участок 19. Начало строительства – III квартал 2012 г.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- малоэтажная жилая застройка корпусов 43÷51 (1 этап, 1 пусковой комплекс), расположенная по адресу: Санкт-Петербург, город Пушкин, </w:t>
      </w:r>
      <w:proofErr w:type="spell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Гуммолосары</w:t>
      </w:r>
      <w:proofErr w:type="spell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, участок 18. Начало строительства – III квартал 2012 г.</w:t>
      </w:r>
    </w:p>
    <w:p w:rsidR="00C76556" w:rsidRPr="00C76556" w:rsidRDefault="00C76556" w:rsidP="00C76556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1.7.  Вид лицензируемой деятельности Застройщика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Видов деятельности, подлежащих лицензированию в соответствии с федеральным законом, непосредственно ЗАО «Пушкин» не осуществляется.</w:t>
      </w:r>
    </w:p>
    <w:p w:rsidR="00C76556" w:rsidRPr="00C76556" w:rsidRDefault="00C76556" w:rsidP="00C76556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1.8.  Финансовый результат текущего года, размер кредиторской задолженности на день опубликования проектной декларации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Финансовый результат текущего года (на дату 30.06.2013г.) – (222 045) </w:t>
      </w:r>
      <w:proofErr w:type="spell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тыс</w:t>
      </w:r>
      <w:proofErr w:type="gram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.р</w:t>
      </w:r>
      <w:proofErr w:type="gram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уб</w:t>
      </w:r>
      <w:proofErr w:type="spell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.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Размер кредиторской задолженности (на дату 30.06.2013г.) – 1 482 165 </w:t>
      </w:r>
      <w:proofErr w:type="spell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тыс.руб</w:t>
      </w:r>
      <w:proofErr w:type="spell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.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Размер дебиторской задолженности (на дату 30.06.2013г.) – 412 871 </w:t>
      </w:r>
      <w:proofErr w:type="spell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тыс.руб</w:t>
      </w:r>
      <w:proofErr w:type="spell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.</w:t>
      </w:r>
    </w:p>
    <w:p w:rsidR="00C76556" w:rsidRPr="00C76556" w:rsidRDefault="00C76556" w:rsidP="00C76556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2.Информация о проекте строительства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2.1.  Цель проекта строительства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 Целью проекта является строительство четырехэтажного жилого здания (Корпус 7б) с мансардой  и встроенной автостоянкой, расположенного по адресу: г. Санкт-Петербург, город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Пушкин, </w:t>
      </w:r>
      <w:proofErr w:type="spell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Гуммолосары</w:t>
      </w:r>
      <w:proofErr w:type="spell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, участок 15,(далее именуется «Объект»).</w:t>
      </w:r>
    </w:p>
    <w:p w:rsidR="00C76556" w:rsidRPr="00C76556" w:rsidRDefault="00C76556" w:rsidP="00C76556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2.2.  Этапы реализации проекта строительства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- проектирование Объекта;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- строительство Объекта.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   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            2.3.  Сроки реализации проекта строительства</w:t>
      </w:r>
    </w:p>
    <w:tbl>
      <w:tblPr>
        <w:tblW w:w="117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5"/>
        <w:gridCol w:w="5865"/>
      </w:tblGrid>
      <w:tr w:rsidR="00C76556" w:rsidRPr="00C76556" w:rsidTr="00C76556">
        <w:tc>
          <w:tcPr>
            <w:tcW w:w="3240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556" w:rsidRPr="00C76556" w:rsidRDefault="00C76556" w:rsidP="00C76556">
            <w:pPr>
              <w:spacing w:before="120" w:after="120" w:line="384" w:lineRule="atLeast"/>
              <w:jc w:val="center"/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</w:pPr>
            <w:r w:rsidRPr="00C76556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3240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556" w:rsidRPr="00C76556" w:rsidRDefault="00C76556" w:rsidP="00C76556">
            <w:pPr>
              <w:spacing w:before="120" w:after="120" w:line="384" w:lineRule="atLeast"/>
              <w:jc w:val="center"/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</w:pPr>
            <w:r w:rsidRPr="00C76556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>Окончание</w:t>
            </w:r>
          </w:p>
        </w:tc>
      </w:tr>
      <w:tr w:rsidR="00C76556" w:rsidRPr="00C76556" w:rsidTr="00C76556">
        <w:tc>
          <w:tcPr>
            <w:tcW w:w="3240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556" w:rsidRPr="00C76556" w:rsidRDefault="00C76556" w:rsidP="00C76556">
            <w:pPr>
              <w:spacing w:before="120" w:after="120" w:line="384" w:lineRule="atLeast"/>
              <w:jc w:val="center"/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</w:pPr>
            <w:r w:rsidRPr="00C76556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lastRenderedPageBreak/>
              <w:t>III квартал 2013г.</w:t>
            </w:r>
          </w:p>
        </w:tc>
        <w:tc>
          <w:tcPr>
            <w:tcW w:w="3240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556" w:rsidRPr="00C76556" w:rsidRDefault="00C76556" w:rsidP="00C76556">
            <w:pPr>
              <w:spacing w:before="120" w:after="120" w:line="384" w:lineRule="atLeast"/>
              <w:jc w:val="center"/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</w:pPr>
            <w:r w:rsidRPr="00C76556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>IV квартал 2015 г.</w:t>
            </w:r>
          </w:p>
        </w:tc>
      </w:tr>
    </w:tbl>
    <w:p w:rsidR="00C76556" w:rsidRPr="00C76556" w:rsidRDefault="00C76556" w:rsidP="00C76556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2.4.  Результаты проведения государственной экспертизы проектной документации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Положительное заключение экспертизы проектной документации № 2-1-1-0346-13  от «28» августа 2013г. выдано Обществом с ограниченной ответственностью «Негосударственная экспертиза проектов строительства».</w:t>
      </w:r>
    </w:p>
    <w:p w:rsidR="00C76556" w:rsidRPr="00C76556" w:rsidRDefault="00C76556" w:rsidP="00C76556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2.5.  Разрешение на строительство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Разрешение на строительство малоэтажной жилой застройки 2-го этапа строительства – корпус 7б, № 78-16025420-2013 от «10»   сентября 2013г., выданное ЗАО «Пушкин» Правительством Санкт-Петербурга Службой Государственного Строительного Надзора и Экспертизы Санкт-Петербурга. 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  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2.6.   Права застройщика на земельный участок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Свидетельство о государственной регистрации права на земельный участок: категория земель – земли населенных пунктов, разрешенное использование: для размещения жилого дома (жилых домов), общая площадь 5672,0 </w:t>
      </w:r>
      <w:proofErr w:type="spell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кв.м</w:t>
      </w:r>
      <w:proofErr w:type="spell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., расположенный по адресу: </w:t>
      </w:r>
      <w:proofErr w:type="gram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Санкт-Петербург, город Пушкин, </w:t>
      </w:r>
      <w:proofErr w:type="spell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Гуммолосары</w:t>
      </w:r>
      <w:proofErr w:type="spell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, уч.15, кадастровый номер: 78:42:18219:10, серия 78-АЖ № 309063 от «22» июля 2011г., зарегистрировано Управлением Федеральной службы государственной регистрации, кадастра и картографии по Санкт-Петербургу, о чем в Едином реестре прав на недвижимое имущество и сделок с ним «22» июля 2011г. сделана запись регистрации №78-78-06/017/2011-335.Документы, на основании которых зарегистрировано право собственности:</w:t>
      </w:r>
      <w:proofErr w:type="gram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Кадастровый паспорт земельного участка (Выписка из государственного кадастра недвижимости) от 13.01.2011г. №69, Договор купли-продажи недвижимого имущества от 07.05.2007 №07/05/01. 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2.7.  Элементы благоустройства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В </w:t>
      </w:r>
      <w:proofErr w:type="gram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целях</w:t>
      </w:r>
      <w:proofErr w:type="gram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улучшения санитарно-гигиенических условий, предусматривается благоустройство территории с устройством детской площадки, площадки для отдыха взрослых, пешеходных дорожек и газонов на участках, свободных от застройки и дорожных покрытий, а также посадка деревьев и кустарников. На территории Участка устраивается детская площадка и площадка для тихого отдыха взрослых с соответствующим оборудованием.</w:t>
      </w:r>
    </w:p>
    <w:p w:rsidR="00C76556" w:rsidRPr="00C76556" w:rsidRDefault="00C76556" w:rsidP="00C76556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2.8.  Местоположение Объекта и его описание в соответствии с проектной документацией, на основании которой выдано разрешение на строительство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Участок, на котором находится Объект, является частью территории 2-го этапа строительства, ограниченного Полевой ул. (и ее продолжением), Садовой ул., полосой 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lastRenderedPageBreak/>
        <w:t xml:space="preserve">отвода железной дороги, береговой линией р. </w:t>
      </w:r>
      <w:proofErr w:type="spell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Тызьвы</w:t>
      </w:r>
      <w:proofErr w:type="spell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, продолжением Гусарской ул. в Пушкинском р-не. Территориальная зона Участка – это зона малоэтажных многоквартирных жилых домов, расположенных вне территории исторических пригородов Санкт-Петербурга с включением объектов социально-культурного и коммунально-бытового назначения, связанных с проживанием граждан, а также объектов инженерной инфраструктуры. </w:t>
      </w:r>
      <w:proofErr w:type="gram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По границам Участка располагаются: на севере – земельный участок №13 с кадастровым №78:42:18219:15; на востоке – земельный участок №14 с кадастровым №78:42:18219:11; на юге – строящийся жилой дом на (корпус №7а) на земельном участке с кадастровым №78:42:18219:9; на западе – проектируемая дорога в составе общей планировки территории.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2.9.</w:t>
      </w:r>
      <w:proofErr w:type="gram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 Количество в составе Объекта самостоятельных частей (квартир, встроенных помещений), подлежащих передаче застройщиком участникам долевого строительства после получения разрешения на ввод в эксплуатацию и описание технических характеристик указанных самостоятельных частей в соответствии с проектной документацией</w:t>
      </w:r>
    </w:p>
    <w:tbl>
      <w:tblPr>
        <w:tblW w:w="117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3807"/>
        <w:gridCol w:w="3807"/>
      </w:tblGrid>
      <w:tr w:rsidR="00C76556" w:rsidRPr="00C76556" w:rsidTr="00C76556">
        <w:tc>
          <w:tcPr>
            <w:tcW w:w="2160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556" w:rsidRPr="00C76556" w:rsidRDefault="00C76556" w:rsidP="00C76556">
            <w:pPr>
              <w:spacing w:after="300" w:line="384" w:lineRule="atLeast"/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</w:pPr>
            <w:r w:rsidRPr="00C76556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br/>
              <w:t>Наименование части</w:t>
            </w:r>
          </w:p>
        </w:tc>
        <w:tc>
          <w:tcPr>
            <w:tcW w:w="2160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556" w:rsidRPr="00C76556" w:rsidRDefault="00C76556" w:rsidP="00C76556">
            <w:pPr>
              <w:spacing w:before="120" w:after="120" w:line="384" w:lineRule="atLeast"/>
              <w:jc w:val="center"/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</w:pPr>
            <w:r w:rsidRPr="00C76556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>Кол-во (шт.)</w:t>
            </w:r>
          </w:p>
        </w:tc>
        <w:tc>
          <w:tcPr>
            <w:tcW w:w="2160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556" w:rsidRPr="00C76556" w:rsidRDefault="00C76556" w:rsidP="00C76556">
            <w:pPr>
              <w:spacing w:before="120" w:after="120" w:line="384" w:lineRule="atLeast"/>
              <w:jc w:val="center"/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</w:pPr>
            <w:r w:rsidRPr="00C76556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C76556" w:rsidRPr="00C76556" w:rsidTr="00C76556">
        <w:tc>
          <w:tcPr>
            <w:tcW w:w="2160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556" w:rsidRPr="00C76556" w:rsidRDefault="00C76556" w:rsidP="00C76556">
            <w:pPr>
              <w:spacing w:before="120" w:after="120" w:line="384" w:lineRule="atLeast"/>
              <w:jc w:val="center"/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</w:pPr>
            <w:r w:rsidRPr="00C76556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>1- комнатные квартиры</w:t>
            </w:r>
          </w:p>
        </w:tc>
        <w:tc>
          <w:tcPr>
            <w:tcW w:w="2160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556" w:rsidRPr="00C76556" w:rsidRDefault="00C76556" w:rsidP="00C76556">
            <w:pPr>
              <w:spacing w:before="120" w:after="120" w:line="384" w:lineRule="atLeast"/>
              <w:jc w:val="center"/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</w:pPr>
            <w:r w:rsidRPr="00C76556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60" w:type="dxa"/>
            <w:vMerge w:val="restart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556" w:rsidRPr="00C76556" w:rsidRDefault="00C76556" w:rsidP="00C76556">
            <w:pPr>
              <w:spacing w:before="120" w:after="120" w:line="384" w:lineRule="atLeast"/>
              <w:jc w:val="center"/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</w:pPr>
            <w:r w:rsidRPr="00C76556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 xml:space="preserve">Общая площадь квартир 7 942,15 </w:t>
            </w:r>
            <w:proofErr w:type="spellStart"/>
            <w:r w:rsidRPr="00C76556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>кв.м</w:t>
            </w:r>
            <w:proofErr w:type="spellEnd"/>
            <w:r w:rsidRPr="00C76556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>.</w:t>
            </w:r>
          </w:p>
        </w:tc>
      </w:tr>
      <w:tr w:rsidR="00C76556" w:rsidRPr="00C76556" w:rsidTr="00C76556">
        <w:tc>
          <w:tcPr>
            <w:tcW w:w="2160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556" w:rsidRPr="00C76556" w:rsidRDefault="00C76556" w:rsidP="00C76556">
            <w:pPr>
              <w:spacing w:before="120" w:after="120" w:line="384" w:lineRule="atLeast"/>
              <w:jc w:val="center"/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</w:pPr>
            <w:r w:rsidRPr="00C76556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>2- комнатные квартиры</w:t>
            </w:r>
          </w:p>
        </w:tc>
        <w:tc>
          <w:tcPr>
            <w:tcW w:w="2160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556" w:rsidRPr="00C76556" w:rsidRDefault="00C76556" w:rsidP="00C76556">
            <w:pPr>
              <w:spacing w:before="120" w:after="120" w:line="384" w:lineRule="atLeast"/>
              <w:jc w:val="center"/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</w:pPr>
            <w:r w:rsidRPr="00C76556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vMerge/>
            <w:tcBorders>
              <w:bottom w:val="single" w:sz="6" w:space="0" w:color="EEEEEE"/>
            </w:tcBorders>
            <w:shd w:val="clear" w:color="auto" w:fill="FFFFFF"/>
            <w:vAlign w:val="center"/>
            <w:hideMark/>
          </w:tcPr>
          <w:p w:rsidR="00C76556" w:rsidRPr="00C76556" w:rsidRDefault="00C76556" w:rsidP="00C76556">
            <w:pPr>
              <w:spacing w:after="0" w:line="240" w:lineRule="auto"/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</w:pPr>
          </w:p>
        </w:tc>
      </w:tr>
      <w:tr w:rsidR="00C76556" w:rsidRPr="00C76556" w:rsidTr="00C76556">
        <w:tc>
          <w:tcPr>
            <w:tcW w:w="2160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556" w:rsidRPr="00C76556" w:rsidRDefault="00C76556" w:rsidP="00C76556">
            <w:pPr>
              <w:spacing w:before="120" w:after="120" w:line="384" w:lineRule="atLeast"/>
              <w:jc w:val="center"/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</w:pPr>
            <w:r w:rsidRPr="00C76556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 xml:space="preserve">3- </w:t>
            </w:r>
            <w:proofErr w:type="spellStart"/>
            <w:r w:rsidRPr="00C76556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>комнатныеквартиры</w:t>
            </w:r>
            <w:proofErr w:type="spellEnd"/>
          </w:p>
        </w:tc>
        <w:tc>
          <w:tcPr>
            <w:tcW w:w="2160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556" w:rsidRPr="00C76556" w:rsidRDefault="00C76556" w:rsidP="00C76556">
            <w:pPr>
              <w:spacing w:before="120" w:after="120" w:line="384" w:lineRule="atLeast"/>
              <w:jc w:val="center"/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</w:pPr>
            <w:r w:rsidRPr="00C76556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Merge/>
            <w:tcBorders>
              <w:bottom w:val="single" w:sz="6" w:space="0" w:color="EEEEEE"/>
            </w:tcBorders>
            <w:shd w:val="clear" w:color="auto" w:fill="FFFFFF"/>
            <w:vAlign w:val="center"/>
            <w:hideMark/>
          </w:tcPr>
          <w:p w:rsidR="00C76556" w:rsidRPr="00C76556" w:rsidRDefault="00C76556" w:rsidP="00C76556">
            <w:pPr>
              <w:spacing w:after="0" w:line="240" w:lineRule="auto"/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</w:pPr>
          </w:p>
        </w:tc>
      </w:tr>
      <w:tr w:rsidR="00C76556" w:rsidRPr="00C76556" w:rsidTr="00C76556">
        <w:tc>
          <w:tcPr>
            <w:tcW w:w="2160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556" w:rsidRPr="00C76556" w:rsidRDefault="00C76556" w:rsidP="00C76556">
            <w:pPr>
              <w:spacing w:before="120" w:after="120" w:line="384" w:lineRule="atLeast"/>
              <w:jc w:val="center"/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</w:pPr>
            <w:r w:rsidRPr="00C76556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C76556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>машино</w:t>
            </w:r>
            <w:proofErr w:type="spellEnd"/>
            <w:r w:rsidRPr="00C76556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>-мест в подземной автостоянке</w:t>
            </w:r>
          </w:p>
        </w:tc>
        <w:tc>
          <w:tcPr>
            <w:tcW w:w="2160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556" w:rsidRPr="00C76556" w:rsidRDefault="00C76556" w:rsidP="00C76556">
            <w:pPr>
              <w:spacing w:before="120" w:after="120" w:line="384" w:lineRule="atLeast"/>
              <w:jc w:val="center"/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</w:pPr>
            <w:r w:rsidRPr="00C76556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160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556" w:rsidRPr="00C76556" w:rsidRDefault="00C76556" w:rsidP="00C76556">
            <w:pPr>
              <w:spacing w:before="120" w:after="120" w:line="384" w:lineRule="atLeast"/>
              <w:jc w:val="center"/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</w:pPr>
            <w:r w:rsidRPr="00C76556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> </w:t>
            </w:r>
          </w:p>
        </w:tc>
      </w:tr>
      <w:tr w:rsidR="00C76556" w:rsidRPr="00C76556" w:rsidTr="00C76556">
        <w:tc>
          <w:tcPr>
            <w:tcW w:w="2160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556" w:rsidRPr="00C76556" w:rsidRDefault="00C76556" w:rsidP="00C76556">
            <w:pPr>
              <w:spacing w:before="120" w:after="120" w:line="384" w:lineRule="atLeast"/>
              <w:jc w:val="center"/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</w:pPr>
            <w:r w:rsidRPr="00C76556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>Нежилые помещения</w:t>
            </w:r>
          </w:p>
        </w:tc>
        <w:tc>
          <w:tcPr>
            <w:tcW w:w="2160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556" w:rsidRPr="00C76556" w:rsidRDefault="00C76556" w:rsidP="00C76556">
            <w:pPr>
              <w:spacing w:before="120" w:after="120" w:line="384" w:lineRule="atLeast"/>
              <w:jc w:val="center"/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</w:pPr>
            <w:r w:rsidRPr="00C76556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" w:type="dxa"/>
            <w:tcBorders>
              <w:bottom w:val="single" w:sz="6" w:space="0" w:color="EEEEEE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556" w:rsidRPr="00C76556" w:rsidRDefault="00C76556" w:rsidP="00C76556">
            <w:pPr>
              <w:spacing w:before="120" w:after="120" w:line="384" w:lineRule="atLeast"/>
              <w:jc w:val="center"/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</w:pPr>
            <w:r w:rsidRPr="00C76556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 xml:space="preserve">Общая площадь 25,02 </w:t>
            </w:r>
            <w:proofErr w:type="spellStart"/>
            <w:r w:rsidRPr="00C76556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>кв.м</w:t>
            </w:r>
            <w:proofErr w:type="spellEnd"/>
            <w:r w:rsidRPr="00C76556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>.</w:t>
            </w:r>
          </w:p>
        </w:tc>
      </w:tr>
    </w:tbl>
    <w:p w:rsidR="00C76556" w:rsidRPr="00C76556" w:rsidRDefault="00C76556" w:rsidP="00C76556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2.10. Технические характеристики Объекта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Архитектурные и объемно-планировочные решения –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5-ти секционное жилое здание имеет в плане вид буквы «П», обращенной своим основанием на юг, подъезд к дому со стороны ул. Садовой по проектируемой улице и внутриквартальным проездам.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lastRenderedPageBreak/>
        <w:t>Проект - индивидуальный.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Количество этажей  - 4 этажа + мансарда.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Количество квартир – 128 шт.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Чердак - холодный.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Подвал - встроенная автостоянка на 69 </w:t>
      </w:r>
      <w:proofErr w:type="spell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машино</w:t>
      </w:r>
      <w:proofErr w:type="spell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-место и технические помещения дома.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</w:r>
      <w:proofErr w:type="gram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Общая площадь здания, включая встроенные помещения – 12 714,39 </w:t>
      </w:r>
      <w:proofErr w:type="spell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кв.м</w:t>
      </w:r>
      <w:proofErr w:type="spell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.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Строительный объем здания – 44 074,9 </w:t>
      </w:r>
      <w:proofErr w:type="spell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куб.м</w:t>
      </w:r>
      <w:proofErr w:type="spell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.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Общая площадь квартир –7 942,15 </w:t>
      </w:r>
      <w:proofErr w:type="spell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кв.м</w:t>
      </w:r>
      <w:proofErr w:type="spell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.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Площадь земельного участка  – 5 672,0кв.м..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Площадь застройки – 2640,0 </w:t>
      </w:r>
      <w:proofErr w:type="spell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кв.м</w:t>
      </w:r>
      <w:proofErr w:type="spell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..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Фундаменты – на естественном основании монолитная железобетонная плита.</w:t>
      </w:r>
      <w:proofErr w:type="gram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Конструктивная схема здания - из 2-х блоков запроектированных по перекрестно-стеновой конструктивной схеме с осадочными швами.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Стены подвал</w:t>
      </w:r>
      <w:proofErr w:type="gram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а-</w:t>
      </w:r>
      <w:proofErr w:type="gram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монолитный железобетон.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Наружные стены – несущие кирпичные, отделка – утеплитель и штукатурка с окраской, цоколь – бетонный облицовочный камень</w:t>
      </w:r>
      <w:proofErr w:type="gram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.</w:t>
      </w:r>
      <w:proofErr w:type="gram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Внутренние стены здания – монолитный железобетон.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Перекрытия – монолитный железобетон.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Крыша – скатная кровля по деревянным стропилам.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Лестницы и площадк</w:t>
      </w:r>
      <w:proofErr w:type="gram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и-</w:t>
      </w:r>
      <w:proofErr w:type="gram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монолитный железобетон.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Шахты лифтов - монолитный железобетон.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Оконное заполнение – металлопластиковые окна с двухкамерным стеклопакетом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Остекление балконов – металлопластиковые переплеты, одинарное остекление, квартиры верхних этажей и квартиры 1 этажа ориентированные на улицу.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Лифт</w:t>
      </w:r>
      <w:proofErr w:type="gram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ы-</w:t>
      </w:r>
      <w:proofErr w:type="gram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пассажирские, грузоподъемностью 400 кг/5чел.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Теплоснабжение от </w:t>
      </w:r>
      <w:proofErr w:type="spell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отдельностоящей</w:t>
      </w:r>
      <w:proofErr w:type="spell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 котельной. Холодное водоснабжение от коммунального уличного водопровода  через установку повышения давления и установкой поквартирных  регуляторов давления, трубопроводы по подвалу – стальные трубы, стояки-</w:t>
      </w:r>
      <w:proofErr w:type="spell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металлополимерные</w:t>
      </w:r>
      <w:proofErr w:type="spell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трубы.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Горячее водоснабжение от </w:t>
      </w:r>
      <w:proofErr w:type="spell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отдельностоящей</w:t>
      </w:r>
      <w:proofErr w:type="spell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котельной, трубопроводы по подвал</w:t>
      </w:r>
      <w:proofErr w:type="gram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у–</w:t>
      </w:r>
      <w:proofErr w:type="gram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lastRenderedPageBreak/>
        <w:t>стальные оцинкованные трубы, стояки квартирные  - полипропиленовые трубы.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Отведение стоков – раздельное. Бытовая канализация - трубы канализационные чугунные и полипропиленовые трубы. Производственная канализация (от  технических подвальных помещений) – трубы стальные электросварные и чугунные.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Система отопления - раздельная для автостоянки и жилой части. Жилая часть – двухтрубная лучевая система, отопительные приборы – стальные панельные радиаторы. Система отопления автостоянки двухтрубная горизонтальная, отопительные приборы – стальные панельные радиаторы.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Вентиляция – приточно-вытяжная с естественным побуждением. Приток воздуха через воздушные клапана оконных блоков. С последнего этажа  - механическая вытяжка с установкой бытовых вентиляторов.  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</w:r>
      <w:proofErr w:type="spell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Электрообеспечение</w:t>
      </w:r>
      <w:proofErr w:type="spell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квартир согласно ПУЭ с установкой электронных счетчиков 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Телефонизация, радиофикация, телевидение и диспетчеризация </w:t>
      </w:r>
      <w:proofErr w:type="gram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согласно проекта</w:t>
      </w:r>
      <w:proofErr w:type="gram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в соответствии с ТУ поставщиков услуг.</w:t>
      </w:r>
    </w:p>
    <w:p w:rsidR="00C76556" w:rsidRPr="00C76556" w:rsidRDefault="00C76556" w:rsidP="00C76556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2.11. </w:t>
      </w:r>
      <w:proofErr w:type="gram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Состав общего имущества Объекта,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передачи объектов долевого строительства участникам долевого строительства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Помещения в Объекте, не являющиеся частями квартир и предназначенные для обслуживания более одного помещения в Объекте, в том числе межквартирные лестничные площадки, лестницы, лифты, лифтовые и иные шахты, коридоры, технические</w:t>
      </w:r>
      <w:proofErr w:type="gram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этажи, чердаки, подвалы, в которых имеются инженерные коммуникации, иное обслуживающее более одного помещения в Объекте оборудование (технические подвалы), а также крыши, ограждающие несущие и ненесущие конструкции Объекта, механическое, электрическое, санитарно-техническое и иное оборудование, находящееся в Объекте за пределами или внутри помещений и обслуживающее более одного помещения, в том числе:</w:t>
      </w:r>
    </w:p>
    <w:tbl>
      <w:tblPr>
        <w:tblW w:w="117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1"/>
        <w:gridCol w:w="5354"/>
      </w:tblGrid>
      <w:tr w:rsidR="00C76556" w:rsidRPr="00C76556" w:rsidTr="00C76556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556" w:rsidRPr="00C76556" w:rsidRDefault="00C76556" w:rsidP="00C76556">
            <w:pPr>
              <w:spacing w:before="120" w:after="120" w:line="384" w:lineRule="atLeast"/>
              <w:jc w:val="center"/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</w:pPr>
            <w:r w:rsidRPr="00C76556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556" w:rsidRPr="00C76556" w:rsidRDefault="00C76556" w:rsidP="00C76556">
            <w:pPr>
              <w:spacing w:before="120" w:after="120" w:line="384" w:lineRule="atLeast"/>
              <w:jc w:val="center"/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</w:pPr>
            <w:r w:rsidRPr="00C76556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>Кол-во    (шт.)</w:t>
            </w:r>
          </w:p>
        </w:tc>
      </w:tr>
      <w:tr w:rsidR="00C76556" w:rsidRPr="00C76556" w:rsidTr="00C76556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556" w:rsidRPr="00C76556" w:rsidRDefault="00C76556" w:rsidP="00C76556">
            <w:pPr>
              <w:spacing w:before="120" w:after="120" w:line="384" w:lineRule="atLeast"/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</w:pPr>
            <w:r w:rsidRPr="00C76556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>- лифт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556" w:rsidRPr="00C76556" w:rsidRDefault="00C76556" w:rsidP="00C76556">
            <w:pPr>
              <w:spacing w:before="120" w:after="120" w:line="384" w:lineRule="atLeast"/>
              <w:jc w:val="center"/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</w:pPr>
            <w:r w:rsidRPr="00C76556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>5</w:t>
            </w:r>
          </w:p>
        </w:tc>
      </w:tr>
      <w:tr w:rsidR="00C76556" w:rsidRPr="00C76556" w:rsidTr="00C76556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556" w:rsidRPr="00C76556" w:rsidRDefault="00C76556" w:rsidP="00C76556">
            <w:pPr>
              <w:spacing w:before="120" w:after="120" w:line="384" w:lineRule="atLeast"/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</w:pPr>
            <w:r w:rsidRPr="00C76556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76556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>венткамеры</w:t>
            </w:r>
            <w:proofErr w:type="spellEnd"/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556" w:rsidRPr="00C76556" w:rsidRDefault="00C76556" w:rsidP="00C76556">
            <w:pPr>
              <w:spacing w:before="120" w:after="120" w:line="384" w:lineRule="atLeast"/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</w:pPr>
            <w:r w:rsidRPr="00C76556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>                    8</w:t>
            </w:r>
          </w:p>
        </w:tc>
      </w:tr>
      <w:tr w:rsidR="00C76556" w:rsidRPr="00C76556" w:rsidTr="00C76556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556" w:rsidRPr="00C76556" w:rsidRDefault="00C76556" w:rsidP="00C76556">
            <w:pPr>
              <w:spacing w:before="120" w:after="120" w:line="384" w:lineRule="atLeast"/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</w:pPr>
            <w:r w:rsidRPr="00C76556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lastRenderedPageBreak/>
              <w:t>- помещение охраны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556" w:rsidRPr="00C76556" w:rsidRDefault="00C76556" w:rsidP="00C76556">
            <w:pPr>
              <w:spacing w:before="120" w:after="120" w:line="384" w:lineRule="atLeast"/>
              <w:jc w:val="center"/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</w:pPr>
            <w:r w:rsidRPr="00C76556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C76556" w:rsidRPr="00C76556" w:rsidTr="00C76556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556" w:rsidRPr="00C76556" w:rsidRDefault="00C76556" w:rsidP="00C76556">
            <w:pPr>
              <w:spacing w:before="120" w:after="120" w:line="384" w:lineRule="atLeast"/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</w:pPr>
            <w:r w:rsidRPr="00C76556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C76556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>электрощитовая</w:t>
            </w:r>
            <w:proofErr w:type="spellEnd"/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556" w:rsidRPr="00C76556" w:rsidRDefault="00C76556" w:rsidP="00C76556">
            <w:pPr>
              <w:spacing w:before="120" w:after="120" w:line="384" w:lineRule="atLeast"/>
              <w:jc w:val="center"/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</w:pPr>
            <w:r w:rsidRPr="00C76556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C76556" w:rsidRPr="00C76556" w:rsidTr="00C76556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556" w:rsidRPr="00C76556" w:rsidRDefault="00C76556" w:rsidP="00C76556">
            <w:pPr>
              <w:spacing w:before="120" w:after="120" w:line="384" w:lineRule="atLeast"/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</w:pPr>
            <w:r w:rsidRPr="00C76556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>- ИТП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556" w:rsidRPr="00C76556" w:rsidRDefault="00C76556" w:rsidP="00C76556">
            <w:pPr>
              <w:spacing w:before="120" w:after="120" w:line="384" w:lineRule="atLeast"/>
              <w:jc w:val="center"/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</w:pPr>
            <w:r w:rsidRPr="00C76556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C76556" w:rsidRPr="00C76556" w:rsidTr="00C76556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556" w:rsidRPr="00C76556" w:rsidRDefault="00C76556" w:rsidP="00C76556">
            <w:pPr>
              <w:spacing w:before="120" w:after="120" w:line="384" w:lineRule="atLeast"/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</w:pPr>
            <w:r w:rsidRPr="00C76556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>- насосная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556" w:rsidRPr="00C76556" w:rsidRDefault="00C76556" w:rsidP="00C76556">
            <w:pPr>
              <w:spacing w:before="120" w:after="120" w:line="384" w:lineRule="atLeast"/>
              <w:jc w:val="center"/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</w:pPr>
            <w:r w:rsidRPr="00C76556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  <w:tr w:rsidR="00C76556" w:rsidRPr="00C76556" w:rsidTr="00C76556"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556" w:rsidRPr="00C76556" w:rsidRDefault="00C76556" w:rsidP="00C76556">
            <w:pPr>
              <w:spacing w:before="120" w:after="120" w:line="384" w:lineRule="atLeast"/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</w:pPr>
            <w:r w:rsidRPr="00C76556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>- узел ввода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single" w:sz="6" w:space="0" w:color="EEEEEE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76556" w:rsidRPr="00C76556" w:rsidRDefault="00C76556" w:rsidP="00C76556">
            <w:pPr>
              <w:spacing w:before="120" w:after="120" w:line="384" w:lineRule="atLeast"/>
              <w:jc w:val="center"/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</w:pPr>
            <w:r w:rsidRPr="00C76556">
              <w:rPr>
                <w:rFonts w:ascii="Times" w:eastAsia="Times New Roman" w:hAnsi="Times" w:cs="Times"/>
                <w:color w:val="666666"/>
                <w:sz w:val="24"/>
                <w:szCs w:val="24"/>
                <w:lang w:eastAsia="ru-RU"/>
              </w:rPr>
              <w:t>1</w:t>
            </w:r>
          </w:p>
        </w:tc>
      </w:tr>
    </w:tbl>
    <w:p w:rsidR="00C76556" w:rsidRPr="00C76556" w:rsidRDefault="00C76556" w:rsidP="00C76556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2.12. Предполагаемый срок получения разрешения на ввод в эксплуатацию строящегося жилого дома  - </w:t>
      </w:r>
      <w:proofErr w:type="spellStart"/>
      <w:proofErr w:type="gram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IV</w:t>
      </w:r>
      <w:proofErr w:type="gram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квартал</w:t>
      </w:r>
      <w:proofErr w:type="spell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2015 г.</w:t>
      </w:r>
    </w:p>
    <w:p w:rsidR="00C76556" w:rsidRPr="00C76556" w:rsidRDefault="00C76556" w:rsidP="00C76556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2.13.Перечень органов государственной власти, органов местного самоуправления и организаций, представители которых участвуют в приёмке Объекта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Государственные органы: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- </w:t>
      </w:r>
      <w:proofErr w:type="gram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Служба государственного строительного надзора и экспертизы Санкт-Петербурга (</w:t>
      </w:r>
      <w:proofErr w:type="spell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ГСНиЭ</w:t>
      </w:r>
      <w:proofErr w:type="spell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СПб);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В том числе ответственные специалисты (в настоящее время входят в состав службы </w:t>
      </w:r>
      <w:proofErr w:type="spell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ГСНиЭ</w:t>
      </w:r>
      <w:proofErr w:type="spell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СПб):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- по строительному надзору;                                                                                      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- по надзору в сфере защиты прав потребителей и благополучия человека;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- по надзору за выполнением требований противопожарной службы МЧС;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- по надзору за выполнением требований экологического и технологического надзора;</w:t>
      </w:r>
      <w:proofErr w:type="gram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- Администрация Пушкинского  района Санкт-Петербурга;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- Организации-поставщики услуг по инженерно-техническому обеспечению дома проводят освидетельствование инженерных систем в соответствии с выданными техническими условиями на присоединение в соответствии с собственными регламентами с выдачей заключений о соответствии выполненных работ.</w:t>
      </w:r>
    </w:p>
    <w:p w:rsidR="00C76556" w:rsidRPr="00C76556" w:rsidRDefault="00C76556" w:rsidP="00C76556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2.14. Организации, осуществляющие основные строительно-монтажные и другие работы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</w:r>
      <w:r w:rsidRPr="00C76556">
        <w:rPr>
          <w:rFonts w:ascii="Times" w:eastAsia="Times New Roman" w:hAnsi="Times" w:cs="Times"/>
          <w:color w:val="666666"/>
          <w:sz w:val="24"/>
          <w:szCs w:val="24"/>
          <w:u w:val="single"/>
          <w:lang w:eastAsia="ru-RU"/>
        </w:rPr>
        <w:t>Генподрядный подрядчик ООО «КУБ-строй»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Договор подряда №4 от «30» августа 2013г.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</w:r>
      <w:proofErr w:type="gram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С-098-7813365770-14012010-146/5 от «24» октября 2012 г., выдана на основании Решения Совета 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lastRenderedPageBreak/>
        <w:t>Некоммерческого партнерства «Центр развития строительства», Протокол №107/2012 от «24» октября 2012г.</w:t>
      </w:r>
      <w:proofErr w:type="gram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 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</w:r>
      <w:proofErr w:type="gramStart"/>
      <w:r w:rsidRPr="00C76556">
        <w:rPr>
          <w:rFonts w:ascii="Times" w:eastAsia="Times New Roman" w:hAnsi="Times" w:cs="Times"/>
          <w:color w:val="666666"/>
          <w:sz w:val="24"/>
          <w:szCs w:val="24"/>
          <w:u w:val="single"/>
          <w:lang w:eastAsia="ru-RU"/>
        </w:rPr>
        <w:t>Генеральная проектная организация  ООО «КУБ-систем СПБ»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Договор № 12/12-2 от «21» января 2013 г.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Свидетельство о допуске к определенному виду или видам работ, которые оказывают влияние на безопасность объектов капитального строительства № П-098-7816357400-11022010-091/4 от «12» декабря 2012 г., выдано на основании Решения Совета Некоммерческого партнерства «Центр развития архитектурно-строительного проектирования», Протокол №111/2012 от «12» декабря 2012г.</w:t>
      </w:r>
      <w:proofErr w:type="gram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 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</w:r>
      <w:r w:rsidRPr="00C76556">
        <w:rPr>
          <w:rFonts w:ascii="Times" w:eastAsia="Times New Roman" w:hAnsi="Times" w:cs="Times"/>
          <w:color w:val="666666"/>
          <w:sz w:val="24"/>
          <w:szCs w:val="24"/>
          <w:u w:val="single"/>
          <w:lang w:eastAsia="ru-RU"/>
        </w:rPr>
        <w:t>Технический заказчик ООО «Бюро технической экспертизы»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Договор № ТЗ-016 от «05» мая 2012г.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</w:r>
      <w:proofErr w:type="gram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 № С-219-0037-24102011 от «24» октября 2011 г., выдана на основании Решения Совета НП «Объединение строительных организаций профессиональные строители» №23 от «12» октября 2011г. 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   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2.15.</w:t>
      </w:r>
      <w:proofErr w:type="gram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   О </w:t>
      </w:r>
      <w:proofErr w:type="gram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рисках</w:t>
      </w:r>
      <w:proofErr w:type="gram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: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 </w:t>
      </w:r>
      <w:proofErr w:type="gram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Порядок определения финансовых рисков устанавливается уполномоченным федеральным органом исполнительной власти (ст.23 п. 3 Федеральный закон № 214-ФЗ от «30» декабря 2004г.</w:t>
      </w:r>
      <w:proofErr w:type="gram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 xml:space="preserve">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По мнению Застройщика указанных рисков не имеется.</w:t>
      </w:r>
    </w:p>
    <w:p w:rsidR="00C76556" w:rsidRPr="00C76556" w:rsidRDefault="00C76556" w:rsidP="00C76556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2.16.    Планируемая стоимость строительства Объекта: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Планируемая стоимость составляет 320 000 000 руб.</w:t>
      </w:r>
    </w:p>
    <w:p w:rsidR="00C76556" w:rsidRPr="00C76556" w:rsidRDefault="00C76556" w:rsidP="00C76556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            2.17. Способ обеспечения исполнения обязательств: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В обеспечение исполнения обязательств Застройщика по договору участия в долевом строительстве с момента государственной регистрации договора у Участника долевого строительства считаются находящимися в залоге предоставленный для строительства жилой дом и право собственности на земельный участок, указанный выше.</w:t>
      </w:r>
    </w:p>
    <w:p w:rsidR="00C76556" w:rsidRPr="00C76556" w:rsidRDefault="00C76556" w:rsidP="00C76556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2.18. Иные договора и сделки, на основании которых привлекаются денежные средства для строительства: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Финансирование проекта осуществляется за счет собственных средств.</w:t>
      </w:r>
    </w:p>
    <w:p w:rsidR="00C76556" w:rsidRPr="00C76556" w:rsidRDefault="00C76556" w:rsidP="00C76556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Генеральный директор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ЗАО «Пушкин»  Дрофа М.А.</w:t>
      </w:r>
    </w:p>
    <w:p w:rsidR="00C76556" w:rsidRPr="00C76556" w:rsidRDefault="00C76556" w:rsidP="00C76556">
      <w:pPr>
        <w:shd w:val="clear" w:color="auto" w:fill="FFFFFF"/>
        <w:spacing w:before="120" w:after="360" w:line="384" w:lineRule="atLeast"/>
        <w:jc w:val="center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lastRenderedPageBreak/>
        <w:t>ИЗМЕНЕНИЯ № 1 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К ПРОЕКТНОЙ ДЕКЛАРАЦИИ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четырехэтажного жилого здания (Корпус 7б) со встроенной автостоянкой, расположенного по адресу: г.  Санкт-Петербург, город Пушкин, </w:t>
      </w:r>
      <w:proofErr w:type="spell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Гуммолосары</w:t>
      </w:r>
      <w:proofErr w:type="spell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, участок 15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11 ноября 2013 г.</w:t>
      </w:r>
    </w:p>
    <w:p w:rsidR="00C76556" w:rsidRPr="00C76556" w:rsidRDefault="00C76556" w:rsidP="00C76556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 </w:t>
      </w:r>
    </w:p>
    <w:p w:rsidR="00C76556" w:rsidRPr="00C76556" w:rsidRDefault="00C76556" w:rsidP="00C76556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Изложить Раздел «1.8. Финансовый результат текущего года, размер кредиторской задолженности на день опубликования проектной декларации» в следующей редакции:</w:t>
      </w:r>
    </w:p>
    <w:p w:rsidR="00C76556" w:rsidRPr="00C76556" w:rsidRDefault="00C76556" w:rsidP="00C76556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Финансовый результат на 30.09.2013 г.: 432 260 тыс. рублей. 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Размер кредиторской задолженности на 30.09.2013 г. составляет  21 910 тыс. рублей. 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Размер дебиторской задолженности на 30.09.2013 г. составляет  1 585 260 тыс. рублей.</w:t>
      </w:r>
    </w:p>
    <w:p w:rsidR="00C76556" w:rsidRPr="00C76556" w:rsidRDefault="00C76556" w:rsidP="00C76556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Изложить Раздел «2.14. Организации, осуществляющие основные строительно-монтажные и другие работы» в следующей редакции: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</w:r>
      <w:r w:rsidRPr="00C76556">
        <w:rPr>
          <w:rFonts w:ascii="Times" w:eastAsia="Times New Roman" w:hAnsi="Times" w:cs="Times"/>
          <w:color w:val="666666"/>
          <w:sz w:val="24"/>
          <w:szCs w:val="24"/>
          <w:u w:val="single"/>
          <w:lang w:eastAsia="ru-RU"/>
        </w:rPr>
        <w:t>Генподрядный подрядчик ООО «КУБ-строй»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Договор подряда №4 от «30» августа 2013г.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</w:r>
      <w:proofErr w:type="gram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 № С-098-7813365770-14012010-146/6 от «23» октября 2013 г., выдана на основании Решения Совета Некоммерческого партнерства «Центр развития строительства», Протокол №98/2013 от «23» октября 2013г.</w:t>
      </w:r>
      <w:proofErr w:type="gram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 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</w:r>
      <w:proofErr w:type="gramStart"/>
      <w:r w:rsidRPr="00C76556">
        <w:rPr>
          <w:rFonts w:ascii="Times" w:eastAsia="Times New Roman" w:hAnsi="Times" w:cs="Times"/>
          <w:color w:val="666666"/>
          <w:sz w:val="24"/>
          <w:szCs w:val="24"/>
          <w:u w:val="single"/>
          <w:lang w:eastAsia="ru-RU"/>
        </w:rPr>
        <w:t>Генеральная проектная организация  ООО «КУБ-систем СПБ»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Договор № 12/12-2 от «21» января 2013 г.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Свидетельство о допуске к определенному виду или видам работ, которые оказывают влияние на безопасность объектов капитального строительства № П-098-7816357400-11022010-091/4 от «12» декабря 2012 г., выдано на основании Решения Совета Некоммерческого партнерства «Центр развития архитектурно-строительного проектирования», Протокол №111/2012 от «12» декабря 2012г.</w:t>
      </w:r>
      <w:proofErr w:type="gram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 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</w:r>
      <w:r w:rsidRPr="00C76556">
        <w:rPr>
          <w:rFonts w:ascii="Times" w:eastAsia="Times New Roman" w:hAnsi="Times" w:cs="Times"/>
          <w:color w:val="666666"/>
          <w:sz w:val="24"/>
          <w:szCs w:val="24"/>
          <w:u w:val="single"/>
          <w:lang w:eastAsia="ru-RU"/>
        </w:rPr>
        <w:t>Технический заказчик ООО «Бюро технической экспертизы»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Договор № ТЗ-016 от «05» мая 2012г.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</w:r>
      <w:proofErr w:type="gram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 № С-219-0037-24102011 от «24» октября 2011 г., выдана на основании Решения Совета НП «Объединение строительных организаций профессиональные строители» №23 от «12» октября 2011г.»</w:t>
      </w:r>
      <w:proofErr w:type="gramEnd"/>
    </w:p>
    <w:p w:rsidR="00C76556" w:rsidRPr="00C76556" w:rsidRDefault="00C76556" w:rsidP="00C76556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lastRenderedPageBreak/>
        <w:t> </w:t>
      </w:r>
    </w:p>
    <w:p w:rsidR="00C76556" w:rsidRPr="00C76556" w:rsidRDefault="00C76556" w:rsidP="00C76556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 </w:t>
      </w:r>
    </w:p>
    <w:p w:rsidR="00C76556" w:rsidRPr="00C76556" w:rsidRDefault="00C76556" w:rsidP="00C76556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Генеральный директор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ЗАО «Пушкин»                                                                                                     Дрофа М.А.</w:t>
      </w:r>
    </w:p>
    <w:p w:rsidR="00C76556" w:rsidRPr="00C76556" w:rsidRDefault="00C76556" w:rsidP="00C76556">
      <w:pPr>
        <w:shd w:val="clear" w:color="auto" w:fill="FFFFFF"/>
        <w:spacing w:before="120" w:after="360" w:line="384" w:lineRule="atLeast"/>
        <w:jc w:val="center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ИЗМЕНЕНИЯ № 2 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К ПРОЕКТНОЙ ДЕКЛАРАЦИИ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пятиэтажного жилого здания (Корпус 7б) со встроенной автостоянкой, расположенного по адресу: г.  Санкт-Петербург, город Пушкин, </w:t>
      </w:r>
      <w:proofErr w:type="spell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Гуммолосары</w:t>
      </w:r>
      <w:proofErr w:type="spell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, участок 15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02 апреля 2014 г.</w:t>
      </w:r>
    </w:p>
    <w:p w:rsidR="00C76556" w:rsidRPr="00C76556" w:rsidRDefault="00C76556" w:rsidP="00C76556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 </w:t>
      </w:r>
    </w:p>
    <w:p w:rsidR="00C76556" w:rsidRPr="00C76556" w:rsidRDefault="00C76556" w:rsidP="00C76556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Изложить Заголовок проектной декларации в следующей редакции: 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Проектная декларация пятиэтажного жилого здания (Корпус 7б) со встроенной автостоянкой, расположенного по адресу: г.  Санкт-Петербург, город Пушкин, </w:t>
      </w:r>
      <w:proofErr w:type="spell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Гуммолосары</w:t>
      </w:r>
      <w:proofErr w:type="spell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, участок 15.</w:t>
      </w:r>
    </w:p>
    <w:p w:rsidR="00C76556" w:rsidRPr="00C76556" w:rsidRDefault="00C76556" w:rsidP="00C76556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Изложить Раздел «1.8. Финансовый результат текущего года, размер кредиторской задолженности на день опубликования проектной декларации» в следующей редакции: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Финансовый результат за 2013 г.: 350 298 тыс. рублей. 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Размер кредиторской задолженности за 2013 г. составляет 29 865 тыс. рублей. 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Размер дебиторской задолженности за 2013 г. составляет 839 260 тыс. рублей.</w:t>
      </w:r>
    </w:p>
    <w:p w:rsidR="00C76556" w:rsidRPr="00C76556" w:rsidRDefault="00C76556" w:rsidP="00C76556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Изложить Раздел «2.1.  Цель проекта строительства» в следующей редакции: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Целью проекта является строительство пятиэтажного жилого здания (Корпус 7б) со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встроенной автостоянкой, расположенного по адресу: г. Санкт-Петербург, город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Пушкин, </w:t>
      </w:r>
      <w:proofErr w:type="spell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Гуммолосары</w:t>
      </w:r>
      <w:proofErr w:type="spell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, участок 15,(далее именуется «Объект»).</w:t>
      </w:r>
    </w:p>
    <w:p w:rsidR="00C76556" w:rsidRPr="00C76556" w:rsidRDefault="00C76556" w:rsidP="00C76556">
      <w:pPr>
        <w:shd w:val="clear" w:color="auto" w:fill="FFFFFF"/>
        <w:spacing w:before="120" w:after="360" w:line="384" w:lineRule="atLeast"/>
        <w:jc w:val="center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ИЗМЕНЕНИЯ № 3 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К ПРОЕКТНОЙ ДЕКЛАРАЦИИ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пятиэтажного жилого здания (Корпус 7б) со встроенной автостоянкой, расположенного по адресу: г.  Санкт-Петербург, город Пушкин, </w:t>
      </w:r>
      <w:proofErr w:type="spell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Гуммолосары</w:t>
      </w:r>
      <w:proofErr w:type="spell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, участок 15</w:t>
      </w:r>
    </w:p>
    <w:p w:rsidR="00C76556" w:rsidRPr="00C76556" w:rsidRDefault="00C76556" w:rsidP="00C76556">
      <w:pPr>
        <w:shd w:val="clear" w:color="auto" w:fill="FFFFFF"/>
        <w:spacing w:before="120" w:after="360" w:line="384" w:lineRule="atLeast"/>
        <w:jc w:val="center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30 апреля 2014 г. </w:t>
      </w:r>
    </w:p>
    <w:p w:rsidR="00C76556" w:rsidRPr="00C76556" w:rsidRDefault="00C76556" w:rsidP="00C76556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lastRenderedPageBreak/>
        <w:t>Изложить Раздел «1.8. Финансовый результат текущего года, размер кредиторской задолженности на день опубликования проектной декларации» в следующей редакции:</w:t>
      </w:r>
    </w:p>
    <w:p w:rsidR="00C76556" w:rsidRPr="00C76556" w:rsidRDefault="00C76556" w:rsidP="00C76556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Финансовый результат за 1 квартал 2014г.: - 142 452 тыс. рублей. 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Размер кредиторской задолженности на 31.03.2014г. составляет 30 474 тыс. рублей. 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Размер дебиторской задолженности на 31.03.2014г. составляет 862 894 тыс. рублей.</w:t>
      </w:r>
    </w:p>
    <w:p w:rsidR="00C76556" w:rsidRPr="00C76556" w:rsidRDefault="00C76556" w:rsidP="00C76556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Генеральный директор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ЗАО «Пушкин»                                                                                                     Рожков С.Н.</w:t>
      </w:r>
    </w:p>
    <w:p w:rsidR="00C76556" w:rsidRPr="00C76556" w:rsidRDefault="00C76556" w:rsidP="00C76556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 </w:t>
      </w:r>
    </w:p>
    <w:p w:rsidR="00C76556" w:rsidRPr="00C76556" w:rsidRDefault="00C76556" w:rsidP="00C76556">
      <w:pPr>
        <w:shd w:val="clear" w:color="auto" w:fill="FFFFFF"/>
        <w:spacing w:before="120" w:after="360" w:line="384" w:lineRule="atLeast"/>
        <w:jc w:val="center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ИЗМЕНЕНИЯ № 4 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К ПРОЕКТНОЙ ДЕКЛАРАЦИИ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пятиэтажного жилого здания (Корпус 7б) со встроенной автостоянкой, расположенного по адресу: г.  Санкт-Петербург, город Пушкин, </w:t>
      </w:r>
      <w:proofErr w:type="spell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Гуммолосары</w:t>
      </w:r>
      <w:proofErr w:type="spell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, участок 15</w:t>
      </w:r>
    </w:p>
    <w:p w:rsidR="00C76556" w:rsidRPr="00C76556" w:rsidRDefault="00C76556" w:rsidP="00C76556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05 августа 2014 г.</w:t>
      </w:r>
    </w:p>
    <w:p w:rsidR="00C76556" w:rsidRPr="00C76556" w:rsidRDefault="00C76556" w:rsidP="00C76556">
      <w:pPr>
        <w:shd w:val="clear" w:color="auto" w:fill="FFFFFF"/>
        <w:spacing w:before="120" w:after="360" w:line="384" w:lineRule="atLeast"/>
        <w:jc w:val="center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 </w:t>
      </w:r>
    </w:p>
    <w:p w:rsidR="00C76556" w:rsidRPr="00C76556" w:rsidRDefault="00C76556" w:rsidP="00C76556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Изложить Раздел «1.5.  Учредители (участники) Застройщика, которые обладают пятью и более процентами голосов в органе управления этого юридического лица» в следующей редакции:</w:t>
      </w:r>
    </w:p>
    <w:p w:rsidR="00C76556" w:rsidRPr="00C76556" w:rsidRDefault="00C76556" w:rsidP="00C76556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val="en-US" w:eastAsia="ru-RU"/>
        </w:rPr>
      </w:pPr>
      <w:r w:rsidRPr="00C76556">
        <w:rPr>
          <w:rFonts w:ascii="Times" w:eastAsia="Times New Roman" w:hAnsi="Times" w:cs="Times"/>
          <w:color w:val="666666"/>
          <w:sz w:val="24"/>
          <w:szCs w:val="24"/>
          <w:lang w:val="en-US" w:eastAsia="ru-RU"/>
        </w:rPr>
        <w:t>Anavenetro Holding Ltd – 17,72 %;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val="en-US" w:eastAsia="ru-RU"/>
        </w:rPr>
        <w:br/>
        <w:t>SB Silver Breeze Holding LTD – 17,72 %;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val="en-US" w:eastAsia="ru-RU"/>
        </w:rPr>
        <w:br/>
        <w:t>Delile Holdings LTD – 17,72 %;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val="en-US" w:eastAsia="ru-RU"/>
        </w:rPr>
        <w:br/>
        <w:t>Regionales Construction Holding Limited – 10 %;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val="en-US" w:eastAsia="ru-RU"/>
        </w:rPr>
        <w:br/>
        <w:t>Velarta Holding Limited – 23,94 %;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val="en-US" w:eastAsia="ru-RU"/>
        </w:rPr>
        <w:br/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Левитин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val="en-US" w:eastAsia="ru-RU"/>
        </w:rPr>
        <w:t xml:space="preserve"> 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Леонид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val="en-US" w:eastAsia="ru-RU"/>
        </w:rPr>
        <w:t xml:space="preserve"> 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Евгеньевич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val="en-US" w:eastAsia="ru-RU"/>
        </w:rPr>
        <w:t xml:space="preserve"> – 12,90 %;</w:t>
      </w:r>
    </w:p>
    <w:p w:rsidR="00C76556" w:rsidRPr="00C76556" w:rsidRDefault="00C76556" w:rsidP="00C76556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Изложить Раздел «1.8. Финансовый результат текущего года, размер кредиторской задолженности на день опубликования проектной декларации» в следующей редакции:</w:t>
      </w:r>
    </w:p>
    <w:p w:rsidR="00C76556" w:rsidRPr="00C76556" w:rsidRDefault="00C76556" w:rsidP="00C76556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Финансовый результат за 1 полугодие 2014г.: (183 515) тыс. рублей. 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Размер кредиторской задолженности на 30.06.2014г. составляет 47 642 тыс. рублей. 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Размер дебиторской задолженности на 30.06.2014г. составляет 1 143 562 тыс. рублей.</w:t>
      </w:r>
    </w:p>
    <w:p w:rsidR="00C76556" w:rsidRPr="00C76556" w:rsidRDefault="00C76556" w:rsidP="00C76556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lastRenderedPageBreak/>
        <w:t> </w:t>
      </w:r>
    </w:p>
    <w:p w:rsidR="00C76556" w:rsidRPr="00C76556" w:rsidRDefault="00C76556" w:rsidP="00C76556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Генеральный директор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ЗАО «Пушкин»                                                                                                     Рожков С.Н.</w:t>
      </w:r>
    </w:p>
    <w:p w:rsidR="00C76556" w:rsidRPr="00C76556" w:rsidRDefault="00C76556" w:rsidP="00C76556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 </w:t>
      </w:r>
    </w:p>
    <w:p w:rsidR="00C76556" w:rsidRPr="00C76556" w:rsidRDefault="00C76556" w:rsidP="00C76556">
      <w:pPr>
        <w:shd w:val="clear" w:color="auto" w:fill="FFFFFF"/>
        <w:spacing w:before="120" w:after="360" w:line="384" w:lineRule="atLeast"/>
        <w:jc w:val="center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ИЗМЕНЕНИЯ № 5 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К ПРОЕКТНОЙ ДЕКЛАРАЦИИ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 xml:space="preserve">пятиэтажного жилого здания (Корпус 7б) со встроенной автостоянкой, расположенного по адресу: г. Санкт-Петербург, город Пушкин, </w:t>
      </w:r>
      <w:proofErr w:type="spellStart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Гуммолосары</w:t>
      </w:r>
      <w:proofErr w:type="spellEnd"/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, участок 15</w:t>
      </w:r>
    </w:p>
    <w:p w:rsidR="00C76556" w:rsidRPr="00C76556" w:rsidRDefault="00C76556" w:rsidP="00C76556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05 ноября 2014 г.</w:t>
      </w:r>
    </w:p>
    <w:p w:rsidR="00C76556" w:rsidRPr="00C76556" w:rsidRDefault="00C76556" w:rsidP="00C76556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1. Изложить Раздел «1.8. Финансовый результат текущего года, размер кредиторской задолженности на день опубликования проектной декларации» в следующей редакции:</w:t>
      </w:r>
    </w:p>
    <w:p w:rsidR="00C76556" w:rsidRPr="00C76556" w:rsidRDefault="00C76556" w:rsidP="00C76556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Финансовый результат за 1 полугодие 2014г.: (334 544) тыс. рублей. 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Размер кредиторской задолженности на 30.06.2014г. составляет 95 043 тыс. рублей. 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Размер дебиторской задолженности на 30.06.2014г. составляет 1 186 286 тыс. рублей.</w:t>
      </w:r>
    </w:p>
    <w:p w:rsidR="00C76556" w:rsidRPr="00C76556" w:rsidRDefault="00C76556" w:rsidP="00C76556">
      <w:pPr>
        <w:shd w:val="clear" w:color="auto" w:fill="FFFFFF"/>
        <w:spacing w:before="120" w:after="360" w:line="384" w:lineRule="atLeast"/>
        <w:rPr>
          <w:rFonts w:ascii="Times" w:eastAsia="Times New Roman" w:hAnsi="Times" w:cs="Times"/>
          <w:color w:val="666666"/>
          <w:sz w:val="24"/>
          <w:szCs w:val="24"/>
          <w:lang w:eastAsia="ru-RU"/>
        </w:rPr>
      </w:pP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t>Генеральный директор</w:t>
      </w:r>
      <w:r w:rsidRPr="00C76556">
        <w:rPr>
          <w:rFonts w:ascii="Times" w:eastAsia="Times New Roman" w:hAnsi="Times" w:cs="Times"/>
          <w:color w:val="666666"/>
          <w:sz w:val="24"/>
          <w:szCs w:val="24"/>
          <w:lang w:eastAsia="ru-RU"/>
        </w:rPr>
        <w:br/>
        <w:t>ЗАО «Пушкин»                                                                                                           Рожков С.Н.</w:t>
      </w:r>
    </w:p>
    <w:p w:rsidR="00037478" w:rsidRPr="00C76556" w:rsidRDefault="00037478" w:rsidP="00C76556">
      <w:bookmarkStart w:id="0" w:name="_GoBack"/>
      <w:bookmarkEnd w:id="0"/>
    </w:p>
    <w:sectPr w:rsidR="00037478" w:rsidRPr="00C765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FC2"/>
    <w:rsid w:val="00037478"/>
    <w:rsid w:val="00106FC2"/>
    <w:rsid w:val="00C76556"/>
    <w:rsid w:val="00F2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6FC2"/>
    <w:rPr>
      <w:b/>
      <w:bCs/>
    </w:rPr>
  </w:style>
  <w:style w:type="character" w:customStyle="1" w:styleId="apple-converted-space">
    <w:name w:val="apple-converted-space"/>
    <w:basedOn w:val="a0"/>
    <w:rsid w:val="00106FC2"/>
  </w:style>
  <w:style w:type="character" w:styleId="a5">
    <w:name w:val="Hyperlink"/>
    <w:basedOn w:val="a0"/>
    <w:uiPriority w:val="99"/>
    <w:semiHidden/>
    <w:unhideWhenUsed/>
    <w:rsid w:val="00106F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6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6FC2"/>
    <w:rPr>
      <w:b/>
      <w:bCs/>
    </w:rPr>
  </w:style>
  <w:style w:type="character" w:customStyle="1" w:styleId="apple-converted-space">
    <w:name w:val="apple-converted-space"/>
    <w:basedOn w:val="a0"/>
    <w:rsid w:val="00106FC2"/>
  </w:style>
  <w:style w:type="character" w:styleId="a5">
    <w:name w:val="Hyperlink"/>
    <w:basedOn w:val="a0"/>
    <w:uiPriority w:val="99"/>
    <w:semiHidden/>
    <w:unhideWhenUsed/>
    <w:rsid w:val="00106F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3187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 Ольга</dc:creator>
  <cp:lastModifiedBy>Дячук Ольга</cp:lastModifiedBy>
  <cp:revision>2</cp:revision>
  <dcterms:created xsi:type="dcterms:W3CDTF">2015-03-06T09:59:00Z</dcterms:created>
  <dcterms:modified xsi:type="dcterms:W3CDTF">2015-03-06T09:59:00Z</dcterms:modified>
</cp:coreProperties>
</file>